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26240624172667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№18810526240624172667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0412365400665009242520147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